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67" w:type="dxa"/>
        <w:tblInd w:w="96" w:type="dxa"/>
        <w:tblLook w:val="04A0" w:firstRow="1" w:lastRow="0" w:firstColumn="1" w:lastColumn="0" w:noHBand="0" w:noVBand="1"/>
      </w:tblPr>
      <w:tblGrid>
        <w:gridCol w:w="551"/>
        <w:gridCol w:w="1360"/>
        <w:gridCol w:w="1316"/>
        <w:gridCol w:w="1520"/>
        <w:gridCol w:w="1220"/>
        <w:gridCol w:w="1560"/>
        <w:gridCol w:w="1540"/>
        <w:gridCol w:w="1240"/>
        <w:gridCol w:w="1000"/>
        <w:gridCol w:w="1040"/>
        <w:gridCol w:w="1420"/>
      </w:tblGrid>
      <w:tr w:rsidR="007F3CB1" w:rsidRPr="007F3CB1" w:rsidTr="009A35E4">
        <w:trPr>
          <w:trHeight w:val="285"/>
        </w:trPr>
        <w:tc>
          <w:tcPr>
            <w:tcW w:w="123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bookmarkStart w:id="0" w:name="_GoBack"/>
            <w:bookmarkEnd w:id="0"/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</w:rPr>
              <w:t>Obrazac 19.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3CB1" w:rsidRPr="007F3CB1" w:rsidTr="009A35E4">
        <w:trPr>
          <w:trHeight w:val="300"/>
        </w:trPr>
        <w:tc>
          <w:tcPr>
            <w:tcW w:w="123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</w:rPr>
              <w:t>TABLICE PRIJAVLJENIH TRAŽBINA, RAZLUČNIH I IZLUČNIH PRAVA NA TEMELJU ČLANKA 259. STAVKA 1. STEČAJNOG ZAKONA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3CB1" w:rsidRPr="007F3CB1" w:rsidTr="009A35E4">
        <w:trPr>
          <w:trHeight w:val="300"/>
        </w:trPr>
        <w:tc>
          <w:tcPr>
            <w:tcW w:w="4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 xml:space="preserve">Nadležni trgovački sud: </w:t>
            </w:r>
          </w:p>
        </w:tc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>Trgovački sud u Zagrebu</w:t>
            </w:r>
          </w:p>
        </w:tc>
      </w:tr>
      <w:tr w:rsidR="007F3CB1" w:rsidRPr="007F3CB1" w:rsidTr="009A35E4">
        <w:trPr>
          <w:trHeight w:val="270"/>
        </w:trPr>
        <w:tc>
          <w:tcPr>
            <w:tcW w:w="4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 xml:space="preserve">Poslovni broj spisa:           </w:t>
            </w:r>
          </w:p>
        </w:tc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>31-St-3507/16</w:t>
            </w:r>
          </w:p>
        </w:tc>
      </w:tr>
      <w:tr w:rsidR="007F3CB1" w:rsidRPr="007F3CB1" w:rsidTr="009A35E4">
        <w:trPr>
          <w:trHeight w:val="300"/>
        </w:trPr>
        <w:tc>
          <w:tcPr>
            <w:tcW w:w="4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 xml:space="preserve">Dužnik </w:t>
            </w:r>
            <w:r w:rsidRPr="007F3C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7F3CB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(ime i prezime/tvrtka ili naziv, OIB, adresa/sjedište)</w:t>
            </w:r>
            <w:r w:rsidRPr="007F3CB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color w:val="000000"/>
              </w:rPr>
              <w:t>TOM INTER d.o.o. Zagreb, I. Visine 5, OIB: 76103060734</w:t>
            </w:r>
          </w:p>
        </w:tc>
      </w:tr>
      <w:tr w:rsidR="007F3CB1" w:rsidRPr="007F3CB1" w:rsidTr="009A35E4">
        <w:trPr>
          <w:trHeight w:val="330"/>
        </w:trPr>
        <w:tc>
          <w:tcPr>
            <w:tcW w:w="1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</w:rPr>
              <w:t>II. Isplatni red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F3CB1" w:rsidRPr="007F3CB1" w:rsidTr="009A35E4">
        <w:trPr>
          <w:trHeight w:val="9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Redni br.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Adresa/ sjedište vjerovnika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R="007F3CB1" w:rsidRPr="007F3CB1" w:rsidTr="009A35E4">
        <w:trPr>
          <w:trHeight w:val="76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HEP-ODS d.o.o. Elektra Zagreb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46830600751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Ulica grada Vukovara 37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67.275,67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računi za struju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67.275,67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računi za struju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OVRV-24436/11</w:t>
            </w:r>
          </w:p>
        </w:tc>
      </w:tr>
      <w:tr w:rsidR="007F3CB1" w:rsidRPr="007F3CB1" w:rsidTr="009A35E4">
        <w:trPr>
          <w:trHeight w:val="48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Ulica grada Vukovara 220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6.730,99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vodna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6.730,99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48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23.275,42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komunalna naknada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23.275,42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5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Ulica grada Vukovara 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26.024,90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računi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26.024,90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48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Ulica grada Vukovara 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4.382,88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4.382,88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rješenje NV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76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Vodoopskrba i odvodnja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Folnegovićeva 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16.436,37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računi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16.436,37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računi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48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RH-ŽDO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52634238587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rješenje suda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rješenje suda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Ovr-2501/11</w:t>
            </w:r>
          </w:p>
        </w:tc>
      </w:tr>
      <w:tr w:rsidR="007F3CB1" w:rsidRPr="007F3CB1" w:rsidTr="009A35E4">
        <w:trPr>
          <w:trHeight w:val="51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Božidar Smotalić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28487826414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Jurja Denzlera 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138.518,00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pozajmica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138.518,00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presuda suda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F3CB1" w:rsidRPr="007F3CB1" w:rsidTr="009A35E4">
        <w:trPr>
          <w:trHeight w:val="102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Suvl. s. z. Prilaz I. Visine 5 zastupani po Rumat d.o.o.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79513253561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Rijeka, Žrtava fašizma 1/1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77.971,99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pričuva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77.971,99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rješenje o ovrsi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Ovrv-20788/10 Ovrv-17671/12 Ovrv-12007/14 Ovrv-2227/15</w:t>
            </w:r>
          </w:p>
        </w:tc>
      </w:tr>
      <w:tr w:rsidR="007F3CB1" w:rsidRPr="007F3CB1" w:rsidTr="009A35E4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3CB1" w:rsidRPr="007F3CB1" w:rsidRDefault="007F3CB1" w:rsidP="009A3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F3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361.616,22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361.616,22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CB1" w:rsidRPr="007F3CB1" w:rsidRDefault="007F3CB1" w:rsidP="007F3CB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7F3CB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3CB1" w:rsidRPr="007F3CB1" w:rsidRDefault="007F3CB1" w:rsidP="007F3CB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04DE9" w:rsidRDefault="00304DE9" w:rsidP="009A35E4"/>
    <w:sectPr w:rsidR="00304DE9" w:rsidSect="007F3CB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B1"/>
    <w:rsid w:val="001A3E6D"/>
    <w:rsid w:val="00304DE9"/>
    <w:rsid w:val="007F3CB1"/>
    <w:rsid w:val="009A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Janiška</dc:creator>
  <cp:lastModifiedBy>Vinka Mihalinčić</cp:lastModifiedBy>
  <cp:revision>2</cp:revision>
  <dcterms:created xsi:type="dcterms:W3CDTF">2016-10-03T04:55:00Z</dcterms:created>
  <dcterms:modified xsi:type="dcterms:W3CDTF">2016-10-03T04:55:00Z</dcterms:modified>
</cp:coreProperties>
</file>